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25.06.2021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Зеленая, д.8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25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июня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Зеленая, д.8,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Зеленая, д.8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156.00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156.00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117.20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75.13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lang w:val="en-US"/>
        </w:rPr>
        <w:br/>
        <w:t>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решение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ООО "УК "Акваторию" правом подписания договора о техническом обслуживании и ремонте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внутриквартирного газового оборудования со специализированной организацией,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отобранной по результатам мониторинга (отбора) специализированных организаций,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проведенного органом местного самоуправления городского округа, в интересах каждого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br/>
        <w:t>из собственников помещений в многоквартирном доме, проголосовавших за такое решение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117,20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75,13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25.06.2021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lastRenderedPageBreak/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3C0BD" w14:textId="77777777" w:rsidR="00167C71" w:rsidRDefault="00167C71" w:rsidP="001E34D9">
      <w:pPr>
        <w:spacing w:after="0" w:line="240" w:lineRule="auto"/>
      </w:pPr>
      <w:r>
        <w:separator/>
      </w:r>
    </w:p>
  </w:endnote>
  <w:endnote w:type="continuationSeparator" w:id="0">
    <w:p w14:paraId="3AEB76A1" w14:textId="77777777" w:rsidR="00167C71" w:rsidRDefault="00167C71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0C312" w14:textId="77777777" w:rsidR="00167C71" w:rsidRDefault="00167C71" w:rsidP="001E34D9">
      <w:pPr>
        <w:spacing w:after="0" w:line="240" w:lineRule="auto"/>
      </w:pPr>
      <w:r>
        <w:separator/>
      </w:r>
    </w:p>
  </w:footnote>
  <w:footnote w:type="continuationSeparator" w:id="0">
    <w:p w14:paraId="0BC22149" w14:textId="77777777" w:rsidR="00167C71" w:rsidRDefault="00167C71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67C71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6A581C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1C15D-A20C-4D8E-AF62-E988B4FD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2022-01-10T08:43:00Z</dcterms:created>
  <dcterms:modified xsi:type="dcterms:W3CDTF">2022-01-10T08:43:00Z</dcterms:modified>
</cp:coreProperties>
</file>